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OF THE ANNUAL MEMBERSHIP MEETING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Time:</w:t>
        <w:tab/>
        <w:tab/>
        <w:tab/>
        <w:t xml:space="preserve">30.06.2023 at 16:00-18:00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Place:</w:t>
        <w:tab/>
        <w:tab/>
        <w:tab/>
        <w:t xml:space="preserve">Kulttuuritalo Laikku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Proposed agenda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Opening of the meeting – Chairman of the board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Calling the meeting to order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Proposal – Election for the meeting: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24" w:right="0" w:hanging="504.000000000000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Meeting Chairman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24" w:right="0" w:hanging="504.000000000000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Meeting Secretary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24" w:right="0" w:hanging="504.000000000000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Two scrutinizers of the minutes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24" w:right="0" w:hanging="504.000000000000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Two vote counters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Recording the legality of the meeting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Proposal</w:t>
        <w:br w:type="textWrapping"/>
        <w:t xml:space="preserve">According to the rules of the association: “The meeting shall be notified 15 days before its happening at latest in the Association’s web page (http://www.greatwall.fi). The meeting notice shall also be sent to all the members via e-mail.”</w:t>
        <w:br w:type="textWrapping"/>
        <w:br w:type="textWrapping"/>
        <w:t xml:space="preserve">The invite has been sent on xx.06.2023  via email and at the same time published at the association homepage.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 proposal</w:t>
        <w:br w:type="textWrapping"/>
        <w:t xml:space="preserve">The invitation to the meeting has been according to the rules of the association. As no other rules has been present, we conclude the meeting legitimate.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Recording the attendance at the meeting and adoption of the list of votes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Proposal</w:t>
        <w:br w:type="textWrapping"/>
        <w:t xml:space="preserve">According to the rules of the association: “Individual member who participates the annual meeting has one voting right. Maximum three members from the institutional membership can attend the meeting, and have three voting rights.”</w:t>
        <w:br w:type="textWrapping"/>
        <w:br w:type="textWrapping"/>
        <w:t xml:space="preserve">The power of attorneys has to be presented to the Chairman of the Board before the meeting.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 proposal</w:t>
        <w:br w:type="textWrapping"/>
        <w:t xml:space="preserve">It should be noted down to the minutes that before the meeting X number of Powers of attorneys have been presented and accepted.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Granting of the right to presence and speech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Proposal</w:t>
        <w:br w:type="textWrapping"/>
        <w:t xml:space="preserve">None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 proposal</w:t>
        <w:br w:type="textWrapping"/>
        <w:t xml:space="preserve">None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Meeting procedures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Proposal</w:t>
        <w:br w:type="textWrapping"/>
        <w:t xml:space="preserve">Voting and request to speech will be done by raising one’s hand.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 proposal</w:t>
        <w:br w:type="textWrapping"/>
        <w:t xml:space="preserve">Accept speech / voting practices.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Adoption of the agenda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 proposal</w:t>
        <w:br w:type="textWrapping"/>
        <w:t xml:space="preserve">Adopt the agenda as the rules of procedure for the meeting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Decision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Annual Review 2020, 2021, 2022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Presentation and review of  the annual accounts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Presentation and review of the annual report of the board of directors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Presentation and review of the operations inspectors reports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Annual Plan 2023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Presentation of annual plan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Presentation of annual budget estimation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Any other business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Proposal item #1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lineRule="auto"/>
        <w:ind w:left="1224" w:hanging="504.00000000000006"/>
      </w:pPr>
      <w:r w:rsidDel="00000000" w:rsidR="00000000" w:rsidRPr="00000000">
        <w:rPr>
          <w:rtl w:val="0"/>
        </w:rPr>
        <w:t xml:space="preserve">Election of the Executive Committee and the Chairman for the next term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Rule="auto"/>
        <w:ind w:left="792" w:hanging="432"/>
      </w:pPr>
      <w:r w:rsidDel="00000000" w:rsidR="00000000" w:rsidRPr="00000000">
        <w:rPr>
          <w:rtl w:val="0"/>
        </w:rPr>
        <w:t xml:space="preserve">Proposal item #2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lineRule="auto"/>
        <w:ind w:left="1224" w:hanging="504.00000000000006"/>
      </w:pPr>
      <w:r w:rsidDel="00000000" w:rsidR="00000000" w:rsidRPr="00000000">
        <w:rPr>
          <w:rtl w:val="0"/>
        </w:rPr>
        <w:t xml:space="preserve">Greatwall Association joins 海螺资讯 App platform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Closing the meeting</w:t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GreatWall Ry</w:t>
      <w:tab/>
      <w:t xml:space="preserve">AGENDA</w:t>
      <w:tab/>
      <w:t xml:space="preserve">06/2023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Kulttuuritalo Laikku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Keskustori 4, 33100 Tampere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1"/>
        <w:szCs w:val="21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1"/>
          <w:szCs w:val="21"/>
          <w:u w:val="single"/>
          <w:shd w:fill="auto" w:val="clear"/>
          <w:vertAlign w:val="baseline"/>
          <w:rtl w:val="0"/>
        </w:rPr>
        <w:t xml:space="preserve">info@greatwall.fi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●.%4."/>
      <w:lvlJc w:val="left"/>
      <w:pPr>
        <w:ind w:left="1728" w:hanging="647.9999999999998"/>
      </w:pPr>
      <w:rPr/>
    </w:lvl>
    <w:lvl w:ilvl="4">
      <w:start w:val="1"/>
      <w:numFmt w:val="decimal"/>
      <w:lvlText w:val="%1.%2.●.%4.%5."/>
      <w:lvlJc w:val="left"/>
      <w:pPr>
        <w:ind w:left="2232" w:hanging="792"/>
      </w:pPr>
      <w:rPr/>
    </w:lvl>
    <w:lvl w:ilvl="5">
      <w:start w:val="1"/>
      <w:numFmt w:val="decimal"/>
      <w:lvlText w:val="%1.%2.●.%4.%5.%6."/>
      <w:lvlJc w:val="left"/>
      <w:pPr>
        <w:ind w:left="2736" w:hanging="935.9999999999998"/>
      </w:pPr>
      <w:rPr/>
    </w:lvl>
    <w:lvl w:ilvl="6">
      <w:start w:val="1"/>
      <w:numFmt w:val="decimal"/>
      <w:lvlText w:val="%1.%2.●.%4.%5.%6.%7."/>
      <w:lvlJc w:val="left"/>
      <w:pPr>
        <w:ind w:left="3240" w:hanging="1080"/>
      </w:pPr>
      <w:rPr/>
    </w:lvl>
    <w:lvl w:ilvl="7">
      <w:start w:val="1"/>
      <w:numFmt w:val="decimal"/>
      <w:lvlText w:val="%1.%2.●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●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60" w:line="240" w:lineRule="auto"/>
    </w:pPr>
    <w:rPr>
      <w:rFonts w:ascii="Calibri" w:cs="Calibri" w:eastAsia="Calibri" w:hAnsi="Calibri"/>
      <w:color w:val="53813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53813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53813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70ad47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70ad47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70ad47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62626"/>
      <w:sz w:val="96"/>
      <w:szCs w:val="96"/>
    </w:rPr>
  </w:style>
  <w:style w:type="paragraph" w:styleId="Normal" w:default="1">
    <w:name w:val="Normal"/>
    <w:qFormat w:val="1"/>
    <w:rsid w:val="00285F4B"/>
  </w:style>
  <w:style w:type="paragraph" w:styleId="Heading1">
    <w:name w:val="heading 1"/>
    <w:basedOn w:val="Normal"/>
    <w:next w:val="Normal"/>
    <w:link w:val="Heading1Char"/>
    <w:uiPriority w:val="9"/>
    <w:qFormat w:val="1"/>
    <w:rsid w:val="00285F4B"/>
    <w:pPr>
      <w:keepNext w:val="1"/>
      <w:keepLines w:val="1"/>
      <w:spacing w:after="40" w:before="360" w:line="240" w:lineRule="auto"/>
      <w:outlineLvl w:val="0"/>
    </w:pPr>
    <w:rPr>
      <w:rFonts w:asciiTheme="majorHAnsi" w:cstheme="majorBidi" w:eastAsiaTheme="majorEastAsia" w:hAnsiTheme="majorHAnsi"/>
      <w:color w:val="538135" w:themeColor="accent6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285F4B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538135" w:themeColor="accent6" w:themeShade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85F4B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538135" w:themeColor="accent6" w:themeShade="0000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285F4B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285F4B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i w:val="1"/>
      <w:iCs w:val="1"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285F4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285F4B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b w:val="1"/>
      <w:bCs w:val="1"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285F4B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i w:val="1"/>
      <w:iCs w:val="1"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285F4B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70ad47" w:themeColor="accent6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A2CF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44A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4ADD"/>
    <w:rPr>
      <w:lang w:val="fi-FI"/>
    </w:rPr>
  </w:style>
  <w:style w:type="paragraph" w:styleId="Footer">
    <w:name w:val="footer"/>
    <w:basedOn w:val="Normal"/>
    <w:link w:val="FooterChar"/>
    <w:uiPriority w:val="99"/>
    <w:unhideWhenUsed w:val="1"/>
    <w:rsid w:val="00C44A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4ADD"/>
    <w:rPr>
      <w:lang w:val="fi-FI"/>
    </w:rPr>
  </w:style>
  <w:style w:type="character" w:styleId="Heading1Char" w:customStyle="1">
    <w:name w:val="Heading 1 Char"/>
    <w:basedOn w:val="DefaultParagraphFont"/>
    <w:link w:val="Heading1"/>
    <w:uiPriority w:val="9"/>
    <w:rsid w:val="00285F4B"/>
    <w:rPr>
      <w:rFonts w:asciiTheme="majorHAnsi" w:cstheme="majorBidi" w:eastAsiaTheme="majorEastAsia" w:hAnsiTheme="majorHAnsi"/>
      <w:color w:val="538135" w:themeColor="accent6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85F4B"/>
    <w:rPr>
      <w:rFonts w:asciiTheme="majorHAnsi" w:cstheme="majorBidi" w:eastAsiaTheme="majorEastAsia" w:hAnsiTheme="majorHAnsi"/>
      <w:color w:val="538135" w:themeColor="accent6" w:themeShade="0000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85F4B"/>
    <w:rPr>
      <w:rFonts w:asciiTheme="majorHAnsi" w:cstheme="majorBidi" w:eastAsiaTheme="majorEastAsia" w:hAnsiTheme="majorHAnsi"/>
      <w:color w:val="538135" w:themeColor="accent6" w:themeShade="0000B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85F4B"/>
    <w:rPr>
      <w:rFonts w:asciiTheme="majorHAnsi" w:cstheme="majorBidi" w:eastAsiaTheme="majorEastAsia" w:hAnsiTheme="majorHAnsi"/>
      <w:color w:val="70ad47" w:themeColor="accent6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85F4B"/>
    <w:rPr>
      <w:rFonts w:asciiTheme="majorHAnsi" w:cstheme="majorBidi" w:eastAsiaTheme="majorEastAsia" w:hAnsiTheme="majorHAnsi"/>
      <w:i w:val="1"/>
      <w:iCs w:val="1"/>
      <w:color w:val="70ad47" w:themeColor="accent6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85F4B"/>
    <w:rPr>
      <w:rFonts w:asciiTheme="majorHAnsi" w:cstheme="majorBidi" w:eastAsiaTheme="majorEastAsia" w:hAnsiTheme="majorHAnsi"/>
      <w:color w:val="70ad47" w:themeColor="accent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285F4B"/>
    <w:rPr>
      <w:rFonts w:asciiTheme="majorHAnsi" w:cstheme="majorBidi" w:eastAsiaTheme="majorEastAsia" w:hAnsiTheme="majorHAnsi"/>
      <w:b w:val="1"/>
      <w:bCs w:val="1"/>
      <w:color w:val="70ad47" w:themeColor="accent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285F4B"/>
    <w:rPr>
      <w:rFonts w:asciiTheme="majorHAnsi" w:cstheme="majorBidi" w:eastAsiaTheme="majorEastAsia" w:hAnsiTheme="majorHAnsi"/>
      <w:b w:val="1"/>
      <w:bCs w:val="1"/>
      <w:i w:val="1"/>
      <w:iCs w:val="1"/>
      <w:color w:val="70ad47" w:themeColor="accent6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285F4B"/>
    <w:rPr>
      <w:rFonts w:asciiTheme="majorHAnsi" w:cstheme="majorBidi" w:eastAsiaTheme="majorEastAsia" w:hAnsiTheme="majorHAnsi"/>
      <w:i w:val="1"/>
      <w:iCs w:val="1"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285F4B"/>
    <w:pPr>
      <w:spacing w:line="240" w:lineRule="auto"/>
    </w:pPr>
    <w:rPr>
      <w:b w:val="1"/>
      <w:bCs w:val="1"/>
      <w:smallCaps w:val="1"/>
      <w:color w:val="595959" w:themeColor="text1" w:themeTint="0000A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285F4B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262626" w:themeColor="text1" w:themeTint="0000D9"/>
      <w:spacing w:val="-15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285F4B"/>
    <w:rPr>
      <w:rFonts w:asciiTheme="majorHAnsi" w:cstheme="majorBidi" w:eastAsiaTheme="majorEastAsia" w:hAnsiTheme="majorHAnsi"/>
      <w:color w:val="262626" w:themeColor="text1" w:themeTint="0000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285F4B"/>
    <w:pPr>
      <w:numPr>
        <w:ilvl w:val="1"/>
      </w:numPr>
      <w:spacing w:line="240" w:lineRule="auto"/>
    </w:pPr>
    <w:rPr>
      <w:rFonts w:asciiTheme="majorHAnsi" w:cstheme="majorBidi" w:eastAsiaTheme="majorEastAsia" w:hAnsiTheme="majorHAnsi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285F4B"/>
    <w:rPr>
      <w:rFonts w:asciiTheme="majorHAnsi" w:cstheme="majorBidi" w:eastAsiaTheme="majorEastAsia" w:hAnsiTheme="majorHAnsi"/>
      <w:sz w:val="30"/>
      <w:szCs w:val="30"/>
    </w:rPr>
  </w:style>
  <w:style w:type="character" w:styleId="Strong">
    <w:name w:val="Strong"/>
    <w:basedOn w:val="DefaultParagraphFont"/>
    <w:uiPriority w:val="22"/>
    <w:qFormat w:val="1"/>
    <w:rsid w:val="00285F4B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285F4B"/>
    <w:rPr>
      <w:i w:val="1"/>
      <w:iCs w:val="1"/>
      <w:color w:val="70ad47" w:themeColor="accent6"/>
    </w:rPr>
  </w:style>
  <w:style w:type="paragraph" w:styleId="NoSpacing">
    <w:name w:val="No Spacing"/>
    <w:uiPriority w:val="1"/>
    <w:qFormat w:val="1"/>
    <w:rsid w:val="00285F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285F4B"/>
    <w:pPr>
      <w:spacing w:before="160"/>
      <w:ind w:left="720" w:right="720"/>
      <w:jc w:val="center"/>
    </w:pPr>
    <w:rPr>
      <w:i w:val="1"/>
      <w:iCs w:val="1"/>
      <w:color w:val="262626" w:themeColor="text1" w:themeTint="0000D9"/>
    </w:rPr>
  </w:style>
  <w:style w:type="character" w:styleId="QuoteChar" w:customStyle="1">
    <w:name w:val="Quote Char"/>
    <w:basedOn w:val="DefaultParagraphFont"/>
    <w:link w:val="Quote"/>
    <w:uiPriority w:val="29"/>
    <w:rsid w:val="00285F4B"/>
    <w:rPr>
      <w:i w:val="1"/>
      <w:iCs w:val="1"/>
      <w:color w:val="262626" w:themeColor="text1" w:themeTint="0000D9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285F4B"/>
    <w:pPr>
      <w:spacing w:after="160" w:before="160" w:line="264" w:lineRule="auto"/>
      <w:ind w:left="720" w:right="720"/>
      <w:jc w:val="center"/>
    </w:pPr>
    <w:rPr>
      <w:rFonts w:asciiTheme="majorHAnsi" w:cstheme="majorBidi" w:eastAsiaTheme="majorEastAsia" w:hAnsiTheme="majorHAnsi"/>
      <w:i w:val="1"/>
      <w:iCs w:val="1"/>
      <w:color w:val="70ad47" w:themeColor="accent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85F4B"/>
    <w:rPr>
      <w:rFonts w:asciiTheme="majorHAnsi" w:cstheme="majorBidi" w:eastAsiaTheme="majorEastAsia" w:hAnsiTheme="majorHAnsi"/>
      <w:i w:val="1"/>
      <w:iCs w:val="1"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 w:val="1"/>
    <w:rsid w:val="00285F4B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285F4B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285F4B"/>
    <w:rPr>
      <w:smallCaps w:val="1"/>
      <w:color w:val="595959" w:themeColor="text1" w:themeTint="0000A6"/>
    </w:rPr>
  </w:style>
  <w:style w:type="character" w:styleId="IntenseReference">
    <w:name w:val="Intense Reference"/>
    <w:basedOn w:val="DefaultParagraphFont"/>
    <w:uiPriority w:val="32"/>
    <w:qFormat w:val="1"/>
    <w:rsid w:val="00285F4B"/>
    <w:rPr>
      <w:b w:val="1"/>
      <w:bCs w:val="1"/>
      <w:smallCaps w:val="1"/>
      <w:color w:val="70ad47" w:themeColor="accent6"/>
    </w:rPr>
  </w:style>
  <w:style w:type="character" w:styleId="BookTitle">
    <w:name w:val="Book Title"/>
    <w:basedOn w:val="DefaultParagraphFont"/>
    <w:uiPriority w:val="33"/>
    <w:qFormat w:val="1"/>
    <w:rsid w:val="00285F4B"/>
    <w:rPr>
      <w:b w:val="1"/>
      <w:bCs w:val="1"/>
      <w:caps w:val="0"/>
      <w:smallCaps w:val="1"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285F4B"/>
    <w:pPr>
      <w:outlineLvl w:val="9"/>
    </w:pPr>
  </w:style>
  <w:style w:type="character" w:styleId="Hyperlink">
    <w:name w:val="Hyperlink"/>
    <w:basedOn w:val="DefaultParagraphFont"/>
    <w:uiPriority w:val="99"/>
    <w:unhideWhenUsed w:val="1"/>
    <w:rsid w:val="00F77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773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Calibri" w:cs="Calibri" w:eastAsia="Calibri" w:hAnsi="Calibri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greatwall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YASill1VuaViz/o3/nDib7+4Eg==">CgMxLjA4AHIhMVRYM1B0MlA0Yi1KbVJfaVc4LVk1VkhoZXFibVpHZjRX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2020-10-02T19:30:00Z</dcterms:created>
  <dc:creator>Harjunpää, Jari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0x01010052F3D51B2964114CAE9416797E481733</vt:lpwstr>
  </property>
</Properties>
</file>